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rsidR="00A20622" w:rsidP="000F6C68">
      <w:pPr>
        <w:jc w:val="center"/>
        <w:rPr>
          <w:rFonts w:ascii="Times New Roman" w:hAnsi="Times New Roman"/>
          <w:sz w:val="24"/>
          <w:szCs w:val="24"/>
        </w:rPr>
      </w:pPr>
      <w:r>
        <w:rPr>
          <w:rFonts w:ascii="Times New Roman" w:hAnsi="Times New Roman"/>
          <w:sz w:val="24"/>
          <w:szCs w:val="24"/>
        </w:rPr>
        <w:t>January 9, 2019</w:t>
      </w:r>
    </w:p>
    <w:p w:rsidR="002F1038" w:rsidP="00A20622">
      <w:pPr>
        <w:rPr>
          <w:rFonts w:ascii="Times New Roman" w:hAnsi="Times New Roman"/>
          <w:sz w:val="24"/>
          <w:szCs w:val="24"/>
        </w:rPr>
      </w:pPr>
    </w:p>
    <w:p w:rsidR="00B34BE0" w:rsidP="00A20622">
      <w:pPr>
        <w:rPr>
          <w:rFonts w:ascii="Times New Roman" w:hAnsi="Times New Roman"/>
          <w:sz w:val="24"/>
          <w:szCs w:val="24"/>
        </w:rPr>
      </w:pPr>
    </w:p>
    <w:p w:rsidR="00B34BE0" w:rsidRPr="00177605" w:rsidP="00A20622">
      <w:pPr>
        <w:rPr>
          <w:rFonts w:ascii="Times New Roman" w:hAnsi="Times New Roman"/>
          <w:sz w:val="24"/>
          <w:szCs w:val="24"/>
        </w:rPr>
      </w:pPr>
    </w:p>
    <w:p w:rsidR="00A20622" w:rsidRPr="00177605" w:rsidP="00A20622">
      <w:pPr>
        <w:tabs>
          <w:tab w:val="left" w:pos="5040"/>
        </w:tabs>
        <w:rPr>
          <w:rFonts w:ascii="Times New Roman" w:hAnsi="Times New Roman"/>
          <w:sz w:val="24"/>
          <w:szCs w:val="24"/>
        </w:rPr>
      </w:pPr>
    </w:p>
    <w:p w:rsidR="00A20622" w:rsidRPr="00177605" w:rsidP="00A20622">
      <w:pPr>
        <w:tabs>
          <w:tab w:val="left" w:pos="5040"/>
        </w:tabs>
        <w:rPr>
          <w:rFonts w:ascii="Times New Roman" w:hAnsi="Times New Roman"/>
          <w:sz w:val="24"/>
          <w:szCs w:val="24"/>
          <w:u w:val="single"/>
        </w:rPr>
      </w:pPr>
      <w:r w:rsidRPr="00177605">
        <w:rPr>
          <w:rFonts w:ascii="Times New Roman" w:hAnsi="Times New Roman"/>
          <w:sz w:val="24"/>
          <w:szCs w:val="24"/>
          <w:u w:val="single"/>
        </w:rPr>
        <w:t xml:space="preserve">VIA </w:t>
      </w:r>
      <w:r w:rsidR="002F1038">
        <w:rPr>
          <w:rFonts w:ascii="Times New Roman" w:hAnsi="Times New Roman"/>
          <w:sz w:val="24"/>
          <w:szCs w:val="24"/>
          <w:u w:val="single"/>
        </w:rPr>
        <w:t>PORTAL DELIVERY</w:t>
      </w:r>
    </w:p>
    <w:p w:rsidR="00A20622" w:rsidP="00A20622">
      <w:pPr>
        <w:tabs>
          <w:tab w:val="left" w:pos="3960"/>
          <w:tab w:val="left" w:pos="5040"/>
        </w:tabs>
        <w:rPr>
          <w:rFonts w:ascii="Times New Roman" w:hAnsi="Times New Roman"/>
          <w:color w:val="FF0000"/>
          <w:sz w:val="24"/>
          <w:szCs w:val="24"/>
        </w:rPr>
      </w:pPr>
    </w:p>
    <w:p w:rsidR="00B34BE0" w:rsidRPr="00177605" w:rsidP="00A20622">
      <w:pPr>
        <w:tabs>
          <w:tab w:val="left" w:pos="3960"/>
          <w:tab w:val="left" w:pos="5040"/>
        </w:tabs>
        <w:rPr>
          <w:rFonts w:ascii="Times New Roman" w:hAnsi="Times New Roman"/>
          <w:color w:val="FF0000"/>
          <w:sz w:val="24"/>
          <w:szCs w:val="24"/>
        </w:rPr>
      </w:pPr>
    </w:p>
    <w:p w:rsidR="00A20622" w:rsidRPr="00177605" w:rsidP="00A20622">
      <w:pPr>
        <w:ind w:left="1440" w:hanging="720"/>
        <w:rPr>
          <w:rFonts w:ascii="Times New Roman" w:hAnsi="Times New Roman"/>
          <w:sz w:val="24"/>
          <w:szCs w:val="24"/>
        </w:rPr>
      </w:pPr>
      <w:r w:rsidRPr="00177605">
        <w:rPr>
          <w:rFonts w:ascii="Times New Roman" w:hAnsi="Times New Roman"/>
          <w:sz w:val="24"/>
          <w:szCs w:val="24"/>
        </w:rPr>
        <w:t>Re:</w:t>
      </w:r>
      <w:r w:rsidRPr="00177605">
        <w:rPr>
          <w:rFonts w:ascii="Times New Roman" w:hAnsi="Times New Roman"/>
          <w:sz w:val="24"/>
          <w:szCs w:val="24"/>
        </w:rPr>
        <w:tab/>
      </w:r>
      <w:r w:rsidR="002F1038">
        <w:rPr>
          <w:rFonts w:ascii="Times New Roman" w:hAnsi="Times New Roman"/>
          <w:sz w:val="24"/>
          <w:szCs w:val="24"/>
          <w:u w:val="single"/>
        </w:rPr>
        <w:t>Potential Injury / Medical Malpractice Case</w:t>
      </w:r>
      <w:r>
        <w:rPr>
          <w:rFonts w:ascii="Times New Roman" w:hAnsi="Times New Roman"/>
          <w:sz w:val="24"/>
          <w:szCs w:val="24"/>
          <w:u w:val="single"/>
        </w:rPr>
        <w:t xml:space="preserve"> </w:t>
      </w:r>
    </w:p>
    <w:p w:rsidR="00A20622" w:rsidP="00A20622">
      <w:pPr>
        <w:rPr>
          <w:rFonts w:ascii="Times New Roman" w:hAnsi="Times New Roman"/>
          <w:sz w:val="24"/>
          <w:szCs w:val="24"/>
        </w:rPr>
      </w:pPr>
    </w:p>
    <w:p w:rsidR="00B34BE0" w:rsidRPr="00177605" w:rsidP="00A20622">
      <w:pPr>
        <w:rPr>
          <w:rFonts w:ascii="Times New Roman" w:hAnsi="Times New Roman"/>
          <w:sz w:val="24"/>
          <w:szCs w:val="24"/>
        </w:rPr>
      </w:pPr>
    </w:p>
    <w:p w:rsidR="00A20622" w:rsidP="00A20622">
      <w:pPr>
        <w:rPr>
          <w:rFonts w:ascii="Times New Roman" w:hAnsi="Times New Roman"/>
          <w:sz w:val="24"/>
          <w:szCs w:val="24"/>
        </w:rPr>
      </w:pPr>
      <w:r>
        <w:rPr>
          <w:rFonts w:ascii="Times New Roman" w:hAnsi="Times New Roman"/>
          <w:sz w:val="24"/>
          <w:szCs w:val="24"/>
        </w:rPr>
        <w:t xml:space="preserve">Dear </w:t>
      </w:r>
      <w:r w:rsidR="002F1038">
        <w:rPr>
          <w:rFonts w:ascii="Times New Roman" w:hAnsi="Times New Roman"/>
          <w:sz w:val="24"/>
          <w:szCs w:val="24"/>
        </w:rPr>
        <w:t>Client</w:t>
      </w:r>
      <w:r w:rsidRPr="00177605">
        <w:rPr>
          <w:rFonts w:ascii="Times New Roman" w:hAnsi="Times New Roman"/>
          <w:sz w:val="24"/>
          <w:szCs w:val="24"/>
        </w:rPr>
        <w:t>:</w:t>
      </w:r>
    </w:p>
    <w:p w:rsidR="002F1038" w:rsidP="00A20622">
      <w:pPr>
        <w:rPr>
          <w:rFonts w:ascii="Times New Roman" w:hAnsi="Times New Roman"/>
          <w:sz w:val="24"/>
          <w:szCs w:val="24"/>
        </w:rPr>
      </w:pPr>
    </w:p>
    <w:p w:rsidR="002F1038" w:rsidRPr="00177605" w:rsidP="00A20622">
      <w:pPr>
        <w:rPr>
          <w:rFonts w:ascii="Times New Roman" w:hAnsi="Times New Roman"/>
          <w:sz w:val="24"/>
          <w:szCs w:val="24"/>
        </w:rPr>
      </w:pPr>
      <w:r>
        <w:rPr>
          <w:rFonts w:ascii="Times New Roman" w:hAnsi="Times New Roman"/>
          <w:sz w:val="24"/>
          <w:szCs w:val="24"/>
        </w:rPr>
        <w:tab/>
        <w:t xml:space="preserve">The world is changing. </w:t>
      </w:r>
      <w:r w:rsidR="000F6C68">
        <w:rPr>
          <w:rFonts w:ascii="Times New Roman" w:hAnsi="Times New Roman"/>
          <w:sz w:val="24"/>
          <w:szCs w:val="24"/>
        </w:rPr>
        <w:t xml:space="preserve"> </w:t>
      </w:r>
      <w:r>
        <w:rPr>
          <w:rFonts w:ascii="Times New Roman" w:hAnsi="Times New Roman"/>
          <w:sz w:val="24"/>
          <w:szCs w:val="24"/>
        </w:rPr>
        <w:t>Recently, o</w:t>
      </w:r>
      <w:r w:rsidR="000F6C68">
        <w:rPr>
          <w:rFonts w:ascii="Times New Roman" w:hAnsi="Times New Roman"/>
          <w:sz w:val="24"/>
          <w:szCs w:val="24"/>
        </w:rPr>
        <w:t>ur office has seen defense lawyers use social media and technology more and more</w:t>
      </w:r>
      <w:r>
        <w:rPr>
          <w:rFonts w:ascii="Times New Roman" w:hAnsi="Times New Roman"/>
          <w:sz w:val="24"/>
          <w:szCs w:val="24"/>
        </w:rPr>
        <w:t xml:space="preserve"> to try and harm a plaintiff or family’s claim of injury</w:t>
      </w:r>
      <w:r w:rsidR="000F6C68">
        <w:rPr>
          <w:rFonts w:ascii="Times New Roman" w:hAnsi="Times New Roman"/>
          <w:sz w:val="24"/>
          <w:szCs w:val="24"/>
        </w:rPr>
        <w:t xml:space="preserve"> and harm.</w:t>
      </w:r>
      <w:r>
        <w:rPr>
          <w:rFonts w:ascii="Times New Roman" w:hAnsi="Times New Roman"/>
          <w:sz w:val="24"/>
          <w:szCs w:val="24"/>
        </w:rPr>
        <w:t xml:space="preserve"> </w:t>
      </w:r>
    </w:p>
    <w:p w:rsidR="00A20622" w:rsidRPr="00177605" w:rsidP="00A20622">
      <w:pPr>
        <w:rPr>
          <w:rFonts w:ascii="Times New Roman" w:hAnsi="Times New Roman"/>
          <w:sz w:val="24"/>
          <w:szCs w:val="24"/>
        </w:rPr>
      </w:pPr>
    </w:p>
    <w:p w:rsidR="00A20622" w:rsidRPr="00177605" w:rsidP="00A20622">
      <w:pPr>
        <w:ind w:firstLine="720"/>
        <w:rPr>
          <w:rFonts w:ascii="Times New Roman" w:hAnsi="Times New Roman"/>
          <w:color w:val="FF0000"/>
          <w:sz w:val="24"/>
          <w:szCs w:val="24"/>
        </w:rPr>
      </w:pPr>
      <w:r w:rsidRPr="00177605">
        <w:rPr>
          <w:rFonts w:ascii="Times New Roman" w:hAnsi="Times New Roman"/>
          <w:color w:val="000000"/>
          <w:sz w:val="24"/>
          <w:szCs w:val="24"/>
        </w:rPr>
        <w:t>We would like to take this opportunity to make you aware of potential concerns we have regarding social networking websites such as Facebook, Instagram, Twitter, d</w:t>
      </w:r>
      <w:r w:rsidR="000F6C68">
        <w:rPr>
          <w:rFonts w:ascii="Times New Roman" w:hAnsi="Times New Roman"/>
          <w:color w:val="000000"/>
          <w:sz w:val="24"/>
          <w:szCs w:val="24"/>
        </w:rPr>
        <w:t>ating sites, etc.  If you us</w:t>
      </w:r>
      <w:r w:rsidRPr="00177605">
        <w:rPr>
          <w:rFonts w:ascii="Times New Roman" w:hAnsi="Times New Roman"/>
          <w:color w:val="000000"/>
          <w:sz w:val="24"/>
          <w:szCs w:val="24"/>
        </w:rPr>
        <w:t xml:space="preserve">e these websites, please be advised that attorneys on the other side of your case will attempt to </w:t>
      </w:r>
      <w:r w:rsidR="000F6C68">
        <w:rPr>
          <w:rFonts w:ascii="Times New Roman" w:hAnsi="Times New Roman"/>
          <w:color w:val="000000"/>
          <w:sz w:val="24"/>
          <w:szCs w:val="24"/>
        </w:rPr>
        <w:t xml:space="preserve">gather that information to </w:t>
      </w:r>
      <w:r w:rsidRPr="00177605">
        <w:rPr>
          <w:rFonts w:ascii="Times New Roman" w:hAnsi="Times New Roman"/>
          <w:color w:val="000000"/>
          <w:sz w:val="24"/>
          <w:szCs w:val="24"/>
        </w:rPr>
        <w:t>find out anything and everything they can about you.  Things you post on these websites can</w:t>
      </w:r>
      <w:r w:rsidR="000F6C68">
        <w:rPr>
          <w:rFonts w:ascii="Times New Roman" w:hAnsi="Times New Roman"/>
          <w:color w:val="000000"/>
          <w:sz w:val="24"/>
          <w:szCs w:val="24"/>
        </w:rPr>
        <w:t xml:space="preserve"> be misconstrued and can</w:t>
      </w:r>
      <w:r w:rsidRPr="00177605">
        <w:rPr>
          <w:rFonts w:ascii="Times New Roman" w:hAnsi="Times New Roman"/>
          <w:color w:val="000000"/>
          <w:sz w:val="24"/>
          <w:szCs w:val="24"/>
        </w:rPr>
        <w:t xml:space="preserve"> hurt your case.  Please keep the following in mind:</w:t>
      </w:r>
    </w:p>
    <w:p w:rsidR="00A20622" w:rsidRPr="00177605" w:rsidP="00A20622">
      <w:pPr>
        <w:rPr>
          <w:rFonts w:ascii="Times New Roman" w:hAnsi="Times New Roman"/>
          <w:sz w:val="24"/>
          <w:szCs w:val="24"/>
        </w:rPr>
      </w:pPr>
    </w:p>
    <w:p w:rsidR="00A20622" w:rsidRPr="000F6C68" w:rsidP="00A20622">
      <w:pPr>
        <w:pStyle w:val="ListParagraph"/>
        <w:numPr>
          <w:ilvl w:val="0"/>
          <w:numId w:val="20"/>
        </w:numPr>
        <w:rPr>
          <w:rFonts w:ascii="Times New Roman" w:hAnsi="Times New Roman"/>
          <w:b/>
          <w:sz w:val="24"/>
          <w:szCs w:val="24"/>
        </w:rPr>
      </w:pPr>
      <w:r w:rsidRPr="000F6C68">
        <w:rPr>
          <w:rFonts w:ascii="Times New Roman" w:hAnsi="Times New Roman"/>
          <w:b/>
          <w:sz w:val="24"/>
          <w:szCs w:val="24"/>
        </w:rPr>
        <w:t xml:space="preserve">Do </w:t>
      </w:r>
      <w:r w:rsidRPr="000F6C68">
        <w:rPr>
          <w:rFonts w:ascii="Times New Roman" w:hAnsi="Times New Roman"/>
          <w:b/>
          <w:sz w:val="24"/>
          <w:szCs w:val="24"/>
          <w:u w:val="single"/>
        </w:rPr>
        <w:t>not</w:t>
      </w:r>
      <w:r w:rsidRPr="000F6C68">
        <w:rPr>
          <w:rFonts w:ascii="Times New Roman" w:hAnsi="Times New Roman"/>
          <w:b/>
          <w:sz w:val="24"/>
          <w:szCs w:val="24"/>
        </w:rPr>
        <w:t xml:space="preserve"> delete anything on your Facebook, Instagram, Twitter, or other social media site now and throughout the course of your matte</w:t>
      </w:r>
      <w:r w:rsidR="000F6C68">
        <w:rPr>
          <w:rFonts w:ascii="Times New Roman" w:hAnsi="Times New Roman"/>
          <w:b/>
          <w:sz w:val="24"/>
          <w:szCs w:val="24"/>
        </w:rPr>
        <w:t>r.</w:t>
      </w:r>
      <w:r w:rsidRPr="000F6C68">
        <w:rPr>
          <w:rFonts w:ascii="Times New Roman" w:hAnsi="Times New Roman"/>
          <w:sz w:val="24"/>
          <w:szCs w:val="24"/>
        </w:rPr>
        <w:t xml:space="preserve"> </w:t>
      </w:r>
      <w:r w:rsidR="000F6C68">
        <w:rPr>
          <w:rFonts w:ascii="Times New Roman" w:hAnsi="Times New Roman"/>
          <w:sz w:val="24"/>
          <w:szCs w:val="24"/>
        </w:rPr>
        <w:t xml:space="preserve"> </w:t>
      </w:r>
      <w:r w:rsidRPr="000F6C68">
        <w:rPr>
          <w:rFonts w:ascii="Times New Roman" w:hAnsi="Times New Roman"/>
          <w:color w:val="000000"/>
          <w:sz w:val="24"/>
          <w:szCs w:val="24"/>
        </w:rPr>
        <w:t xml:space="preserve">Even if you </w:t>
      </w:r>
      <w:r w:rsidR="000F6C68">
        <w:rPr>
          <w:rFonts w:ascii="Times New Roman" w:hAnsi="Times New Roman"/>
          <w:color w:val="000000"/>
          <w:sz w:val="24"/>
          <w:szCs w:val="24"/>
        </w:rPr>
        <w:t>have already posted information you think</w:t>
      </w:r>
      <w:r w:rsidRPr="000F6C68">
        <w:rPr>
          <w:rFonts w:ascii="Times New Roman" w:hAnsi="Times New Roman"/>
          <w:color w:val="000000"/>
          <w:sz w:val="24"/>
          <w:szCs w:val="24"/>
        </w:rPr>
        <w:t xml:space="preserve"> may hurt your case,</w:t>
      </w:r>
      <w:r w:rsidR="000F6C68">
        <w:rPr>
          <w:rFonts w:ascii="Times New Roman" w:hAnsi="Times New Roman"/>
          <w:color w:val="000000"/>
          <w:sz w:val="24"/>
          <w:szCs w:val="24"/>
        </w:rPr>
        <w:t xml:space="preserve"> no matter </w:t>
      </w:r>
      <w:r w:rsidR="000F6C68">
        <w:rPr>
          <w:rFonts w:ascii="Times New Roman" w:hAnsi="Times New Roman"/>
          <w:color w:val="000000"/>
          <w:sz w:val="24"/>
          <w:szCs w:val="24"/>
        </w:rPr>
        <w:t>its</w:t>
      </w:r>
      <w:r w:rsidR="000F6C68">
        <w:rPr>
          <w:rFonts w:ascii="Times New Roman" w:hAnsi="Times New Roman"/>
          <w:color w:val="000000"/>
          <w:sz w:val="24"/>
          <w:szCs w:val="24"/>
        </w:rPr>
        <w:t xml:space="preserve"> form,</w:t>
      </w:r>
      <w:r w:rsidRPr="000F6C68">
        <w:rPr>
          <w:rFonts w:ascii="Times New Roman" w:hAnsi="Times New Roman"/>
          <w:color w:val="000000"/>
          <w:sz w:val="24"/>
          <w:szCs w:val="24"/>
        </w:rPr>
        <w:t xml:space="preserve"> </w:t>
      </w:r>
      <w:r w:rsidR="000F6C68">
        <w:rPr>
          <w:rFonts w:ascii="Times New Roman" w:hAnsi="Times New Roman"/>
          <w:color w:val="000000"/>
          <w:sz w:val="24"/>
          <w:szCs w:val="24"/>
        </w:rPr>
        <w:t>you may not delete it.</w:t>
      </w:r>
    </w:p>
    <w:p w:rsidR="000F6C68" w:rsidRPr="00274671" w:rsidP="0035793B">
      <w:pPr>
        <w:pStyle w:val="NoSpacing"/>
        <w:numPr>
          <w:ilvl w:val="0"/>
          <w:numId w:val="20"/>
        </w:numPr>
        <w:jc w:val="both"/>
        <w:rPr>
          <w:szCs w:val="24"/>
        </w:rPr>
      </w:pPr>
      <w:r w:rsidRPr="00274671">
        <w:rPr>
          <w:b/>
          <w:szCs w:val="24"/>
        </w:rPr>
        <w:t>Do</w:t>
      </w:r>
      <w:r w:rsidRPr="00274671">
        <w:rPr>
          <w:szCs w:val="24"/>
        </w:rPr>
        <w:t xml:space="preserve"> </w:t>
      </w:r>
      <w:r w:rsidRPr="00274671">
        <w:rPr>
          <w:b/>
          <w:szCs w:val="24"/>
        </w:rPr>
        <w:t>not talk about your lawsuit on Facebook, Instagram, Twitter</w:t>
      </w:r>
      <w:r w:rsidRPr="00274671">
        <w:rPr>
          <w:b/>
          <w:szCs w:val="24"/>
        </w:rPr>
        <w:t>,</w:t>
      </w:r>
      <w:r w:rsidRPr="00274671">
        <w:rPr>
          <w:b/>
          <w:szCs w:val="24"/>
        </w:rPr>
        <w:t xml:space="preserve"> and/or any other social media accounts.</w:t>
      </w:r>
      <w:r w:rsidRPr="00274671" w:rsidR="00274671">
        <w:rPr>
          <w:b/>
          <w:szCs w:val="24"/>
        </w:rPr>
        <w:t xml:space="preserve">  </w:t>
      </w:r>
      <w:r w:rsidRPr="00274671" w:rsidR="00274671">
        <w:rPr>
          <w:szCs w:val="24"/>
        </w:rPr>
        <w:t>This includes information of any type,</w:t>
      </w:r>
      <w:r w:rsidRPr="00274671">
        <w:rPr>
          <w:szCs w:val="24"/>
        </w:rPr>
        <w:t xml:space="preserve"> including your </w:t>
      </w:r>
      <w:r w:rsidRPr="00274671">
        <w:rPr>
          <w:szCs w:val="24"/>
        </w:rPr>
        <w:t>testimony</w:t>
      </w:r>
      <w:r w:rsidRPr="00274671">
        <w:rPr>
          <w:szCs w:val="24"/>
        </w:rPr>
        <w:t>, upcoming trial, legal fees,</w:t>
      </w:r>
      <w:r w:rsidRPr="00274671" w:rsidR="00274671">
        <w:rPr>
          <w:szCs w:val="24"/>
        </w:rPr>
        <w:t xml:space="preserve"> legal advice,</w:t>
      </w:r>
      <w:r w:rsidRPr="00274671">
        <w:rPr>
          <w:szCs w:val="24"/>
        </w:rPr>
        <w:t xml:space="preserve"> or anything else.</w:t>
      </w:r>
    </w:p>
    <w:p w:rsidR="000F6C68" w:rsidRPr="000F6C68" w:rsidP="000F6C68">
      <w:pPr>
        <w:pStyle w:val="NoSpacing"/>
        <w:jc w:val="both"/>
        <w:rPr>
          <w:b/>
          <w:szCs w:val="24"/>
        </w:rPr>
      </w:pPr>
    </w:p>
    <w:p w:rsidR="00274671" w:rsidRPr="00274671" w:rsidP="00274671">
      <w:pPr>
        <w:pStyle w:val="NoSpacing"/>
        <w:numPr>
          <w:ilvl w:val="0"/>
          <w:numId w:val="20"/>
        </w:numPr>
        <w:jc w:val="both"/>
        <w:rPr>
          <w:szCs w:val="24"/>
        </w:rPr>
      </w:pPr>
      <w:r w:rsidRPr="00274671">
        <w:rPr>
          <w:b/>
          <w:szCs w:val="24"/>
        </w:rPr>
        <w:t>Do not talk about anything related to your case or your physical condition on social networking sites.</w:t>
      </w:r>
    </w:p>
    <w:p w:rsidR="00274671" w:rsidRPr="00274671" w:rsidP="00274671">
      <w:pPr>
        <w:pStyle w:val="NoSpacing"/>
        <w:jc w:val="both"/>
        <w:rPr>
          <w:szCs w:val="24"/>
        </w:rPr>
      </w:pPr>
    </w:p>
    <w:p w:rsidR="00274671" w:rsidP="00274671">
      <w:pPr>
        <w:pStyle w:val="NoSpacing"/>
        <w:numPr>
          <w:ilvl w:val="0"/>
          <w:numId w:val="20"/>
        </w:numPr>
        <w:jc w:val="both"/>
        <w:rPr>
          <w:szCs w:val="24"/>
        </w:rPr>
      </w:pPr>
      <w:r w:rsidRPr="000F6C68">
        <w:rPr>
          <w:b/>
          <w:szCs w:val="24"/>
        </w:rPr>
        <w:t xml:space="preserve">Do not post photographs of yourself (or the loved one who suffered injuries) that reveal anything concerning your injuries or injured body parts.  </w:t>
      </w:r>
      <w:r w:rsidRPr="00274671">
        <w:rPr>
          <w:szCs w:val="24"/>
        </w:rPr>
        <w:t>This includes doing athletic actives, such as running, biking, swimming, dancing, or horsing around with friends.</w:t>
      </w:r>
    </w:p>
    <w:p w:rsidR="00274671" w:rsidRPr="00274671" w:rsidP="00274671">
      <w:pPr>
        <w:pStyle w:val="NoSpacing"/>
        <w:ind w:left="1440"/>
        <w:jc w:val="both"/>
        <w:rPr>
          <w:szCs w:val="24"/>
        </w:rPr>
      </w:pPr>
    </w:p>
    <w:p w:rsidR="00B34BE0" w:rsidP="00274671">
      <w:pPr>
        <w:pStyle w:val="NoSpacing"/>
        <w:ind w:firstLine="720"/>
        <w:jc w:val="both"/>
        <w:rPr>
          <w:szCs w:val="24"/>
        </w:rPr>
      </w:pPr>
    </w:p>
    <w:p w:rsidR="00B34BE0" w:rsidP="00274671">
      <w:pPr>
        <w:pStyle w:val="NoSpacing"/>
        <w:ind w:firstLine="720"/>
        <w:jc w:val="both"/>
        <w:rPr>
          <w:szCs w:val="24"/>
        </w:rPr>
      </w:pPr>
    </w:p>
    <w:p w:rsidR="00A20622" w:rsidRPr="00177605" w:rsidP="00274671">
      <w:pPr>
        <w:pStyle w:val="NoSpacing"/>
        <w:ind w:firstLine="720"/>
        <w:jc w:val="both"/>
        <w:rPr>
          <w:szCs w:val="24"/>
        </w:rPr>
      </w:pPr>
      <w:r w:rsidRPr="00177605">
        <w:rPr>
          <w:szCs w:val="24"/>
        </w:rPr>
        <w:t xml:space="preserve">In addition to the above requirements, we would like to </w:t>
      </w:r>
      <w:r w:rsidR="00274671">
        <w:rPr>
          <w:szCs w:val="24"/>
        </w:rPr>
        <w:t xml:space="preserve">make a few suggestions </w:t>
      </w:r>
      <w:r w:rsidRPr="00177605">
        <w:rPr>
          <w:szCs w:val="24"/>
        </w:rPr>
        <w:t>to ensure nothing is inadv</w:t>
      </w:r>
      <w:r w:rsidR="00274671">
        <w:rPr>
          <w:szCs w:val="24"/>
        </w:rPr>
        <w:t>ertently disclosed about</w:t>
      </w:r>
      <w:r w:rsidRPr="00177605">
        <w:rPr>
          <w:szCs w:val="24"/>
        </w:rPr>
        <w:t xml:space="preserve"> your case.  </w:t>
      </w:r>
    </w:p>
    <w:p w:rsidR="00A20622" w:rsidRPr="00177605" w:rsidP="00A20622">
      <w:pPr>
        <w:pStyle w:val="NoSpacing"/>
        <w:contextualSpacing/>
        <w:jc w:val="both"/>
        <w:rPr>
          <w:szCs w:val="24"/>
        </w:rPr>
      </w:pPr>
    </w:p>
    <w:p w:rsidR="00274671" w:rsidP="00274671">
      <w:pPr>
        <w:pStyle w:val="NoSpacing"/>
        <w:numPr>
          <w:ilvl w:val="0"/>
          <w:numId w:val="21"/>
        </w:numPr>
        <w:contextualSpacing/>
        <w:jc w:val="both"/>
        <w:rPr>
          <w:szCs w:val="24"/>
        </w:rPr>
      </w:pPr>
      <w:r w:rsidRPr="00177605">
        <w:rPr>
          <w:szCs w:val="24"/>
        </w:rPr>
        <w:t xml:space="preserve">You may “deactivate” your Facebook, Instagram, Twitter, or other social media account </w:t>
      </w:r>
      <w:r>
        <w:rPr>
          <w:szCs w:val="24"/>
        </w:rPr>
        <w:t xml:space="preserve">temporarily during this legal matter </w:t>
      </w:r>
      <w:r w:rsidRPr="00177605">
        <w:rPr>
          <w:szCs w:val="24"/>
        </w:rPr>
        <w:t>to avoid any inappro</w:t>
      </w:r>
      <w:r>
        <w:rPr>
          <w:szCs w:val="24"/>
        </w:rPr>
        <w:t xml:space="preserve">priate posts or communication. </w:t>
      </w:r>
      <w:r w:rsidRPr="00177605">
        <w:rPr>
          <w:szCs w:val="24"/>
        </w:rPr>
        <w:t xml:space="preserve">You may “deactivate” your profile, but, again, you may </w:t>
      </w:r>
      <w:r w:rsidRPr="00177605">
        <w:rPr>
          <w:b/>
          <w:szCs w:val="24"/>
        </w:rPr>
        <w:t>NOT delete</w:t>
      </w:r>
      <w:r w:rsidRPr="00177605">
        <w:rPr>
          <w:szCs w:val="24"/>
        </w:rPr>
        <w:t xml:space="preserve"> any information currently maintained on your social media profiles and accounts. </w:t>
      </w:r>
    </w:p>
    <w:p w:rsidR="00274671" w:rsidP="00274671">
      <w:pPr>
        <w:pStyle w:val="NoSpacing"/>
        <w:ind w:left="1440"/>
        <w:contextualSpacing/>
        <w:jc w:val="both"/>
        <w:rPr>
          <w:szCs w:val="24"/>
        </w:rPr>
      </w:pPr>
    </w:p>
    <w:p w:rsidR="00274671" w:rsidP="00274671">
      <w:pPr>
        <w:pStyle w:val="NoSpacing"/>
        <w:numPr>
          <w:ilvl w:val="0"/>
          <w:numId w:val="21"/>
        </w:numPr>
        <w:contextualSpacing/>
        <w:jc w:val="both"/>
        <w:rPr>
          <w:szCs w:val="24"/>
        </w:rPr>
      </w:pPr>
      <w:r w:rsidRPr="00274671">
        <w:rPr>
          <w:szCs w:val="24"/>
        </w:rPr>
        <w:t>Check your privacy settings</w:t>
      </w:r>
      <w:r>
        <w:rPr>
          <w:szCs w:val="24"/>
        </w:rPr>
        <w:t xml:space="preserve"> and adjust them to the highest security.  For instance,</w:t>
      </w:r>
      <w:r w:rsidRPr="00274671">
        <w:rPr>
          <w:szCs w:val="24"/>
        </w:rPr>
        <w:t xml:space="preserve"> en</w:t>
      </w:r>
      <w:r>
        <w:rPr>
          <w:szCs w:val="24"/>
        </w:rPr>
        <w:t xml:space="preserve">sure </w:t>
      </w:r>
      <w:r w:rsidRPr="00274671">
        <w:rPr>
          <w:szCs w:val="24"/>
        </w:rPr>
        <w:t xml:space="preserve">your privacy settings are set </w:t>
      </w:r>
      <w:r>
        <w:rPr>
          <w:szCs w:val="24"/>
        </w:rPr>
        <w:t xml:space="preserve">on Facebook </w:t>
      </w:r>
      <w:r w:rsidRPr="00274671">
        <w:rPr>
          <w:szCs w:val="24"/>
        </w:rPr>
        <w:t xml:space="preserve">to only allow users you have accepted as your friend to view your profile.  </w:t>
      </w:r>
    </w:p>
    <w:p w:rsidR="00274671" w:rsidRPr="00274671" w:rsidP="00274671">
      <w:pPr>
        <w:rPr>
          <w:szCs w:val="24"/>
        </w:rPr>
      </w:pPr>
    </w:p>
    <w:p w:rsidR="00274671" w:rsidP="00274671">
      <w:pPr>
        <w:pStyle w:val="NoSpacing"/>
        <w:numPr>
          <w:ilvl w:val="0"/>
          <w:numId w:val="21"/>
        </w:numPr>
        <w:contextualSpacing/>
        <w:jc w:val="both"/>
        <w:rPr>
          <w:szCs w:val="24"/>
        </w:rPr>
      </w:pPr>
      <w:r w:rsidRPr="00274671">
        <w:rPr>
          <w:szCs w:val="24"/>
        </w:rPr>
        <w:t xml:space="preserve">Check your “Friends List” and remove anyone that may cause a </w:t>
      </w:r>
      <w:r>
        <w:rPr>
          <w:szCs w:val="24"/>
        </w:rPr>
        <w:t>problem</w:t>
      </w:r>
      <w:r w:rsidRPr="00274671">
        <w:rPr>
          <w:szCs w:val="24"/>
        </w:rPr>
        <w:t xml:space="preserve"> with your case.</w:t>
      </w:r>
    </w:p>
    <w:p w:rsidR="00274671" w:rsidRPr="00274671" w:rsidP="00274671">
      <w:pPr>
        <w:rPr>
          <w:szCs w:val="24"/>
        </w:rPr>
      </w:pPr>
    </w:p>
    <w:p w:rsidR="00274671" w:rsidP="00274671">
      <w:pPr>
        <w:pStyle w:val="NoSpacing"/>
        <w:numPr>
          <w:ilvl w:val="0"/>
          <w:numId w:val="21"/>
        </w:numPr>
        <w:contextualSpacing/>
        <w:jc w:val="both"/>
        <w:rPr>
          <w:szCs w:val="24"/>
        </w:rPr>
      </w:pPr>
      <w:r>
        <w:rPr>
          <w:szCs w:val="24"/>
        </w:rPr>
        <w:t>Do not</w:t>
      </w:r>
      <w:r w:rsidRPr="00274671" w:rsidR="00A20622">
        <w:rPr>
          <w:szCs w:val="24"/>
        </w:rPr>
        <w:t xml:space="preserve"> accept “Friend” invitations from anyone you do not know.  </w:t>
      </w:r>
    </w:p>
    <w:p w:rsidR="00274671" w:rsidRPr="00274671" w:rsidP="00274671">
      <w:pPr>
        <w:rPr>
          <w:szCs w:val="24"/>
        </w:rPr>
      </w:pPr>
    </w:p>
    <w:p w:rsidR="00A20622" w:rsidRPr="00274671" w:rsidP="00274671">
      <w:pPr>
        <w:pStyle w:val="NoSpacing"/>
        <w:numPr>
          <w:ilvl w:val="0"/>
          <w:numId w:val="21"/>
        </w:numPr>
        <w:contextualSpacing/>
        <w:jc w:val="both"/>
        <w:rPr>
          <w:szCs w:val="24"/>
        </w:rPr>
      </w:pPr>
      <w:r>
        <w:rPr>
          <w:szCs w:val="24"/>
        </w:rPr>
        <w:t>Do not</w:t>
      </w:r>
      <w:r w:rsidRPr="00274671">
        <w:rPr>
          <w:szCs w:val="24"/>
        </w:rPr>
        <w:t xml:space="preserve"> post anything on any social networking website </w:t>
      </w:r>
      <w:r>
        <w:rPr>
          <w:szCs w:val="24"/>
        </w:rPr>
        <w:t>that you would not want a judge, jury, defense attorney, and the world to see.</w:t>
      </w:r>
    </w:p>
    <w:p w:rsidR="00A20622" w:rsidRPr="00177605" w:rsidP="00A20622">
      <w:pPr>
        <w:pStyle w:val="NoSpacing"/>
        <w:contextualSpacing/>
        <w:jc w:val="both"/>
        <w:rPr>
          <w:szCs w:val="24"/>
        </w:rPr>
      </w:pPr>
    </w:p>
    <w:p w:rsidR="00A20622" w:rsidRPr="00177605" w:rsidP="00A20622">
      <w:pPr>
        <w:pStyle w:val="NoSpacing"/>
        <w:ind w:firstLine="720"/>
        <w:jc w:val="both"/>
        <w:rPr>
          <w:szCs w:val="24"/>
        </w:rPr>
      </w:pPr>
      <w:r>
        <w:rPr>
          <w:szCs w:val="24"/>
        </w:rPr>
        <w:t xml:space="preserve">In a more </w:t>
      </w:r>
      <w:r w:rsidRPr="00177605">
        <w:rPr>
          <w:szCs w:val="24"/>
        </w:rPr>
        <w:t xml:space="preserve">general sense, the things you discuss with others about the incident, your injuries, and the case may be discoverable </w:t>
      </w:r>
      <w:r>
        <w:rPr>
          <w:szCs w:val="24"/>
        </w:rPr>
        <w:t>by the other side</w:t>
      </w:r>
      <w:r w:rsidRPr="00177605">
        <w:rPr>
          <w:szCs w:val="24"/>
        </w:rPr>
        <w:t xml:space="preserve"> in your case.  They will ask for the names of everyone you have spoken with, all notes</w:t>
      </w:r>
      <w:r>
        <w:rPr>
          <w:szCs w:val="24"/>
        </w:rPr>
        <w:t xml:space="preserve"> you made, etc.  They may speak with</w:t>
      </w:r>
      <w:r w:rsidRPr="00177605">
        <w:rPr>
          <w:szCs w:val="24"/>
        </w:rPr>
        <w:t xml:space="preserve"> these people.  They may even hire private investigators to conduct surveillance of you.</w:t>
      </w:r>
    </w:p>
    <w:p w:rsidR="00A20622" w:rsidRPr="00177605" w:rsidP="00A20622">
      <w:pPr>
        <w:pStyle w:val="NoSpacing"/>
        <w:ind w:firstLine="720"/>
        <w:rPr>
          <w:szCs w:val="24"/>
        </w:rPr>
      </w:pPr>
    </w:p>
    <w:p w:rsidR="00A20622" w:rsidRPr="00177605" w:rsidP="00A20622">
      <w:pPr>
        <w:pStyle w:val="NoSpacing"/>
        <w:ind w:firstLine="720"/>
        <w:jc w:val="both"/>
        <w:rPr>
          <w:szCs w:val="24"/>
        </w:rPr>
      </w:pPr>
      <w:r w:rsidRPr="00177605">
        <w:rPr>
          <w:szCs w:val="24"/>
        </w:rPr>
        <w:t>Email messages may also be discoverable.  Defendants will try to obtain emails you sent to others about the incident, your injuries, and the case.  Communications with our firm may be protected</w:t>
      </w:r>
      <w:r w:rsidR="00274671">
        <w:rPr>
          <w:szCs w:val="24"/>
        </w:rPr>
        <w:t xml:space="preserve"> by attorney-client privilege</w:t>
      </w:r>
      <w:r w:rsidRPr="00177605">
        <w:rPr>
          <w:szCs w:val="24"/>
        </w:rPr>
        <w:t>.  Nevertheless, privileged</w:t>
      </w:r>
      <w:r w:rsidR="00274671">
        <w:rPr>
          <w:szCs w:val="24"/>
        </w:rPr>
        <w:t xml:space="preserve"> communications</w:t>
      </w:r>
      <w:r w:rsidRPr="00177605">
        <w:rPr>
          <w:szCs w:val="24"/>
        </w:rPr>
        <w:t xml:space="preserve"> and other protections may be lost if you are communicating with us using a work email address or using a computer at work or some other public place (e.g., internet café or library).  </w:t>
      </w:r>
      <w:r w:rsidRPr="00177605">
        <w:rPr>
          <w:color w:val="000000"/>
          <w:szCs w:val="24"/>
        </w:rPr>
        <w:t>Never email anyone at this office from your work email.  That action may destroy our attorney-client confidentiality privilege and may greatly compromise your case.</w:t>
      </w:r>
      <w:r w:rsidRPr="00177605">
        <w:rPr>
          <w:szCs w:val="24"/>
        </w:rPr>
        <w:t xml:space="preserve"> Even when emailing our office from a non-work account, please use discretion in what is communicated.</w:t>
      </w:r>
      <w:r w:rsidR="00274671">
        <w:rPr>
          <w:szCs w:val="24"/>
        </w:rPr>
        <w:t xml:space="preserve">  Forwarding our communications to you with others may also destroy their privileged nature.</w:t>
      </w:r>
      <w:r w:rsidRPr="00177605">
        <w:rPr>
          <w:szCs w:val="24"/>
        </w:rPr>
        <w:t xml:space="preserve"> </w:t>
      </w:r>
    </w:p>
    <w:p w:rsidR="00A20622" w:rsidRPr="00177605" w:rsidP="00A20622">
      <w:pPr>
        <w:pStyle w:val="NoSpacing"/>
        <w:ind w:firstLine="720"/>
        <w:rPr>
          <w:szCs w:val="24"/>
        </w:rPr>
      </w:pPr>
      <w:r w:rsidRPr="00177605">
        <w:rPr>
          <w:szCs w:val="24"/>
        </w:rPr>
        <w:t xml:space="preserve"> </w:t>
      </w:r>
    </w:p>
    <w:p w:rsidR="00A20622" w:rsidRPr="00177605" w:rsidP="00A20622">
      <w:pPr>
        <w:pStyle w:val="NoSpacing"/>
        <w:ind w:firstLine="720"/>
        <w:jc w:val="both"/>
        <w:rPr>
          <w:szCs w:val="24"/>
        </w:rPr>
      </w:pPr>
      <w:r w:rsidRPr="00177605">
        <w:rPr>
          <w:szCs w:val="24"/>
        </w:rPr>
        <w:t>By signing a copy of this lett</w:t>
      </w:r>
      <w:r>
        <w:rPr>
          <w:szCs w:val="24"/>
        </w:rPr>
        <w:t xml:space="preserve">er, you must affirm to us that </w:t>
      </w:r>
      <w:r w:rsidRPr="00177605">
        <w:rPr>
          <w:szCs w:val="24"/>
        </w:rPr>
        <w:t>if you hav</w:t>
      </w:r>
      <w:r>
        <w:rPr>
          <w:szCs w:val="24"/>
        </w:rPr>
        <w:t xml:space="preserve">e a Facebook account </w:t>
      </w:r>
      <w:r w:rsidRPr="00177605">
        <w:rPr>
          <w:szCs w:val="24"/>
        </w:rPr>
        <w:t>or other social networking page</w:t>
      </w:r>
      <w:r>
        <w:rPr>
          <w:szCs w:val="24"/>
        </w:rPr>
        <w:t>/</w:t>
      </w:r>
      <w:r w:rsidRPr="00177605">
        <w:rPr>
          <w:szCs w:val="24"/>
        </w:rPr>
        <w:t>dating site, you will follow the admonitions set forth in this letter.  Please sign below and return this letter to us.</w:t>
      </w:r>
    </w:p>
    <w:p w:rsidR="00A20622" w:rsidRPr="00177605" w:rsidP="00A20622">
      <w:pPr>
        <w:rPr>
          <w:rFonts w:ascii="Times New Roman" w:hAnsi="Times New Roman"/>
          <w:sz w:val="24"/>
          <w:szCs w:val="24"/>
        </w:rPr>
      </w:pPr>
    </w:p>
    <w:p w:rsidR="00015FC8" w:rsidRPr="00770BED" w:rsidP="00015FC8">
      <w:pPr>
        <w:jc w:val="center"/>
        <w:rPr>
          <w:rFonts w:ascii="Times New Roman" w:hAnsi="Times New Roman"/>
          <w:sz w:val="24"/>
          <w:szCs w:val="24"/>
        </w:rPr>
      </w:pPr>
    </w:p>
    <w:p w:rsidR="00076D87" w:rsidRPr="00770BED" w:rsidP="00076D87">
      <w:pPr>
        <w:jc w:val="center"/>
        <w:rPr>
          <w:rFonts w:ascii="Times New Roman" w:hAnsi="Times New Roman"/>
          <w:sz w:val="24"/>
          <w:szCs w:val="24"/>
        </w:rPr>
      </w:pPr>
      <w:r w:rsidRPr="00770BED">
        <w:rPr>
          <w:rFonts w:ascii="Times New Roman" w:hAnsi="Times New Roman"/>
          <w:sz w:val="24"/>
          <w:szCs w:val="24"/>
        </w:rPr>
        <w:t>Very truly yours,</w:t>
      </w:r>
    </w:p>
    <w:p w:rsidR="00076D87" w:rsidRPr="00770BED" w:rsidP="00076D87">
      <w:pPr>
        <w:jc w:val="center"/>
        <w:rPr>
          <w:rFonts w:ascii="Times New Roman" w:hAnsi="Times New Roman"/>
          <w:sz w:val="24"/>
          <w:szCs w:val="24"/>
        </w:rPr>
      </w:pPr>
      <w:r w:rsidRPr="00770BED">
        <w:rPr>
          <w:rFonts w:ascii="Times New Roman" w:hAnsi="Times New Roman"/>
          <w:noProof/>
          <w:sz w:val="24"/>
          <w:szCs w:val="24"/>
        </w:rPr>
        <w:drawing>
          <wp:inline distT="0" distB="0" distL="0" distR="0">
            <wp:extent cx="17526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0" cy="457200"/>
                    </a:xfrm>
                    <a:prstGeom prst="rect">
                      <a:avLst/>
                    </a:prstGeom>
                    <a:noFill/>
                    <a:ln>
                      <a:noFill/>
                    </a:ln>
                  </pic:spPr>
                </pic:pic>
              </a:graphicData>
            </a:graphic>
          </wp:inline>
        </w:drawing>
      </w:r>
    </w:p>
    <w:p w:rsidR="00076D87" w:rsidRPr="00770BED" w:rsidP="00076D87">
      <w:pPr>
        <w:jc w:val="center"/>
        <w:rPr>
          <w:rFonts w:ascii="Times New Roman" w:hAnsi="Times New Roman"/>
          <w:sz w:val="24"/>
          <w:szCs w:val="24"/>
        </w:rPr>
      </w:pPr>
      <w:r w:rsidRPr="00770BED">
        <w:rPr>
          <w:rFonts w:ascii="Times New Roman" w:hAnsi="Times New Roman"/>
          <w:sz w:val="24"/>
          <w:szCs w:val="24"/>
        </w:rPr>
        <w:t>Lauren M. Ellerman</w:t>
      </w:r>
    </w:p>
    <w:p w:rsidR="00076D87" w:rsidRPr="00770BED" w:rsidP="00076D87">
      <w:pPr>
        <w:jc w:val="center"/>
        <w:rPr>
          <w:rFonts w:ascii="Times New Roman" w:hAnsi="Times New Roman"/>
          <w:sz w:val="24"/>
          <w:szCs w:val="24"/>
        </w:rPr>
      </w:pPr>
    </w:p>
    <w:p w:rsidR="00A20622" w:rsidP="0039286D">
      <w:pPr>
        <w:rPr>
          <w:rFonts w:ascii="Times New Roman" w:hAnsi="Times New Roman"/>
          <w:sz w:val="24"/>
          <w:szCs w:val="24"/>
        </w:rPr>
      </w:pPr>
      <w:r w:rsidRPr="00770BED">
        <w:rPr>
          <w:rFonts w:ascii="Times New Roman" w:hAnsi="Times New Roman"/>
          <w:sz w:val="24"/>
          <w:szCs w:val="24"/>
        </w:rPr>
        <w:t>LME</w:t>
      </w:r>
    </w:p>
    <w:p w:rsidR="00A20622" w:rsidRPr="00BF45D0" w:rsidP="00A20622">
      <w:pPr>
        <w:pStyle w:val="NoSpacing"/>
        <w:spacing w:line="360" w:lineRule="auto"/>
        <w:ind w:firstLine="720"/>
        <w:contextualSpacing/>
        <w:rPr>
          <w:b/>
          <w:szCs w:val="24"/>
        </w:rPr>
      </w:pPr>
      <w:r>
        <w:rPr>
          <w:szCs w:val="24"/>
        </w:rPr>
        <w:br w:type="page"/>
      </w:r>
      <w:r w:rsidRPr="00BF45D0">
        <w:rPr>
          <w:b/>
          <w:szCs w:val="24"/>
        </w:rPr>
        <w:t>I HEREBY AFFIRM THAT I WILL ABIDE BY THE FOLLOWING RULES REGARDING SOCIAL MEDIA:</w:t>
      </w:r>
    </w:p>
    <w:p w:rsidR="00A20622" w:rsidRPr="00BF45D0" w:rsidP="00A20622">
      <w:pPr>
        <w:pStyle w:val="NoSpacing"/>
        <w:ind w:firstLine="720"/>
        <w:contextualSpacing/>
        <w:rPr>
          <w:b/>
          <w:szCs w:val="24"/>
        </w:rPr>
      </w:pPr>
    </w:p>
    <w:p w:rsidR="00A20622" w:rsidRPr="00BF45D0" w:rsidP="00A20622">
      <w:pPr>
        <w:pStyle w:val="NoSpacing"/>
        <w:numPr>
          <w:ilvl w:val="0"/>
          <w:numId w:val="19"/>
        </w:numPr>
        <w:contextualSpacing/>
        <w:rPr>
          <w:b/>
          <w:szCs w:val="24"/>
        </w:rPr>
      </w:pPr>
      <w:r w:rsidRPr="00BF45D0">
        <w:rPr>
          <w:b/>
          <w:szCs w:val="24"/>
        </w:rPr>
        <w:t>I UNDERSTAND THE USE OF SOCIAL MEDIA COULD DAMAGE MY CASE AND LEGAL CLAIM;</w:t>
      </w:r>
    </w:p>
    <w:p w:rsidR="00A20622" w:rsidRPr="00BF45D0" w:rsidP="00A20622">
      <w:pPr>
        <w:pStyle w:val="NoSpacing"/>
        <w:ind w:left="1080"/>
        <w:contextualSpacing/>
        <w:rPr>
          <w:b/>
          <w:szCs w:val="24"/>
        </w:rPr>
      </w:pPr>
    </w:p>
    <w:p w:rsidR="00A20622" w:rsidRPr="00BF45D0" w:rsidP="00A20622">
      <w:pPr>
        <w:pStyle w:val="NoSpacing"/>
        <w:numPr>
          <w:ilvl w:val="0"/>
          <w:numId w:val="19"/>
        </w:numPr>
        <w:contextualSpacing/>
        <w:rPr>
          <w:b/>
          <w:szCs w:val="24"/>
        </w:rPr>
      </w:pPr>
      <w:r w:rsidRPr="00BF45D0">
        <w:rPr>
          <w:b/>
          <w:szCs w:val="24"/>
        </w:rPr>
        <w:t xml:space="preserve">I WILL NOT DELETE OR DIRECT OTHERS TO DELETE INFORMATION ALREADY POSTED TO SOCIAL MEDIA ACCOUNTS; </w:t>
      </w:r>
    </w:p>
    <w:p w:rsidR="00A20622" w:rsidRPr="00BF45D0" w:rsidP="00A20622">
      <w:pPr>
        <w:pStyle w:val="NoSpacing"/>
        <w:contextualSpacing/>
        <w:rPr>
          <w:b/>
          <w:szCs w:val="24"/>
        </w:rPr>
      </w:pPr>
    </w:p>
    <w:p w:rsidR="00A20622" w:rsidRPr="00BF45D0" w:rsidP="00A20622">
      <w:pPr>
        <w:pStyle w:val="NoSpacing"/>
        <w:numPr>
          <w:ilvl w:val="0"/>
          <w:numId w:val="19"/>
        </w:numPr>
        <w:contextualSpacing/>
        <w:rPr>
          <w:b/>
          <w:szCs w:val="24"/>
        </w:rPr>
      </w:pPr>
      <w:r w:rsidRPr="00BF45D0">
        <w:rPr>
          <w:b/>
          <w:szCs w:val="24"/>
        </w:rPr>
        <w:t>I WILL NOT DISPARAGE THE DEFENDANT</w:t>
      </w:r>
      <w:r w:rsidR="00274671">
        <w:rPr>
          <w:b/>
          <w:szCs w:val="24"/>
        </w:rPr>
        <w:t xml:space="preserve">S OR </w:t>
      </w:r>
      <w:r w:rsidRPr="00BF45D0">
        <w:rPr>
          <w:b/>
          <w:szCs w:val="24"/>
        </w:rPr>
        <w:t>PARTIES</w:t>
      </w:r>
      <w:r w:rsidR="00274671">
        <w:rPr>
          <w:b/>
          <w:szCs w:val="24"/>
        </w:rPr>
        <w:t xml:space="preserve"> RELATED</w:t>
      </w:r>
      <w:r w:rsidRPr="00BF45D0">
        <w:rPr>
          <w:b/>
          <w:szCs w:val="24"/>
        </w:rPr>
        <w:t xml:space="preserve"> TO THE DEFENDANTS;</w:t>
      </w:r>
    </w:p>
    <w:p w:rsidR="00A20622" w:rsidRPr="00BF45D0" w:rsidP="00A20622">
      <w:pPr>
        <w:pStyle w:val="NoSpacing"/>
        <w:contextualSpacing/>
        <w:rPr>
          <w:b/>
          <w:szCs w:val="24"/>
        </w:rPr>
      </w:pPr>
    </w:p>
    <w:p w:rsidR="00A20622" w:rsidRPr="00BF45D0" w:rsidP="00A20622">
      <w:pPr>
        <w:pStyle w:val="NoSpacing"/>
        <w:numPr>
          <w:ilvl w:val="0"/>
          <w:numId w:val="19"/>
        </w:numPr>
        <w:contextualSpacing/>
        <w:rPr>
          <w:b/>
          <w:szCs w:val="24"/>
        </w:rPr>
      </w:pPr>
      <w:r w:rsidRPr="00BF45D0">
        <w:rPr>
          <w:b/>
          <w:szCs w:val="24"/>
        </w:rPr>
        <w:t>I WILL NOT POST REFERENCES TO MY LAWSUIT;</w:t>
      </w:r>
    </w:p>
    <w:p w:rsidR="00A20622" w:rsidRPr="00BF45D0" w:rsidP="00A20622">
      <w:pPr>
        <w:pStyle w:val="NoSpacing"/>
        <w:contextualSpacing/>
        <w:rPr>
          <w:b/>
          <w:szCs w:val="24"/>
        </w:rPr>
      </w:pPr>
    </w:p>
    <w:p w:rsidR="00A20622" w:rsidRPr="00BF45D0" w:rsidP="00A20622">
      <w:pPr>
        <w:pStyle w:val="NoSpacing"/>
        <w:numPr>
          <w:ilvl w:val="0"/>
          <w:numId w:val="19"/>
        </w:numPr>
        <w:contextualSpacing/>
        <w:rPr>
          <w:b/>
          <w:szCs w:val="24"/>
        </w:rPr>
      </w:pPr>
      <w:r w:rsidRPr="00BF45D0">
        <w:rPr>
          <w:b/>
          <w:szCs w:val="24"/>
        </w:rPr>
        <w:t xml:space="preserve">I WILL NOT POST PHOTOGRAPHS OR VIDEOS OF PHYSICAL ACTIVITY; </w:t>
      </w:r>
    </w:p>
    <w:p w:rsidR="00A20622" w:rsidRPr="00BF45D0" w:rsidP="00A20622">
      <w:pPr>
        <w:pStyle w:val="NoSpacing"/>
        <w:contextualSpacing/>
        <w:rPr>
          <w:b/>
          <w:szCs w:val="24"/>
        </w:rPr>
      </w:pPr>
    </w:p>
    <w:p w:rsidR="00A20622" w:rsidRPr="00BF45D0" w:rsidP="00A20622">
      <w:pPr>
        <w:pStyle w:val="NoSpacing"/>
        <w:numPr>
          <w:ilvl w:val="0"/>
          <w:numId w:val="19"/>
        </w:numPr>
        <w:contextualSpacing/>
        <w:rPr>
          <w:b/>
          <w:szCs w:val="24"/>
        </w:rPr>
      </w:pPr>
      <w:r w:rsidRPr="00BF45D0">
        <w:rPr>
          <w:b/>
          <w:szCs w:val="24"/>
        </w:rPr>
        <w:t xml:space="preserve">I WILL </w:t>
      </w:r>
      <w:r w:rsidR="00B34BE0">
        <w:rPr>
          <w:b/>
          <w:szCs w:val="24"/>
        </w:rPr>
        <w:t xml:space="preserve">BE HONEST WITH MY ATTORNEYS ABOUT MY INJURIES AND WILL </w:t>
      </w:r>
      <w:r w:rsidRPr="00BF45D0">
        <w:rPr>
          <w:b/>
          <w:szCs w:val="24"/>
        </w:rPr>
        <w:t>NOT POST PHOTOGRAPHS OR VIDEOS INCONSISTENT WITH THE INJURIES CLAIMED IN MY CASE (EITHER ON MY OWN SOCIAL MEDIA PAGE OR THROUGH A “TAG” ON SOMEONE ELSE’S PAGE); AND</w:t>
      </w:r>
    </w:p>
    <w:p w:rsidR="00A20622" w:rsidRPr="00BF45D0" w:rsidP="00A20622">
      <w:pPr>
        <w:pStyle w:val="NoSpacing"/>
        <w:contextualSpacing/>
        <w:rPr>
          <w:b/>
          <w:szCs w:val="24"/>
        </w:rPr>
      </w:pPr>
    </w:p>
    <w:p w:rsidR="00A20622" w:rsidP="00A20622">
      <w:pPr>
        <w:pStyle w:val="NoSpacing"/>
        <w:numPr>
          <w:ilvl w:val="0"/>
          <w:numId w:val="19"/>
        </w:numPr>
        <w:contextualSpacing/>
        <w:rPr>
          <w:b/>
          <w:szCs w:val="24"/>
        </w:rPr>
      </w:pPr>
      <w:r w:rsidRPr="00BF45D0">
        <w:rPr>
          <w:b/>
          <w:szCs w:val="24"/>
        </w:rPr>
        <w:t>SHOULD I FIND OR CREATE A POST RELEVANT TO MY CLAIM, I WILL NOTIFY MY ATTORNEYS AT FRITH ELLERMAN &amp; DAVIS LAW FIRM IMMEDATIELY.</w:t>
      </w:r>
    </w:p>
    <w:p w:rsidR="00A20622" w:rsidP="00A20622">
      <w:pPr>
        <w:pStyle w:val="ListParagraph"/>
        <w:rPr>
          <w:b/>
          <w:szCs w:val="24"/>
        </w:rPr>
      </w:pPr>
    </w:p>
    <w:p w:rsidR="00A20622" w:rsidRPr="00BF45D0" w:rsidP="00A20622">
      <w:pPr>
        <w:pStyle w:val="NoSpacing"/>
        <w:ind w:left="1080"/>
        <w:contextualSpacing/>
        <w:rPr>
          <w:b/>
          <w:szCs w:val="24"/>
        </w:rPr>
      </w:pPr>
    </w:p>
    <w:p w:rsidR="00A20622" w:rsidRPr="00BF45D0" w:rsidP="00A20622">
      <w:pPr>
        <w:pStyle w:val="NoSpacing"/>
        <w:rPr>
          <w:szCs w:val="24"/>
          <w:u w:val="single"/>
        </w:rPr>
      </w:pPr>
    </w:p>
    <w:p w:rsidR="00A20622" w:rsidP="00A20622">
      <w:pPr>
        <w:pStyle w:val="NoSpacing"/>
        <w:rPr>
          <w:szCs w:val="24"/>
          <w:u w:val="single"/>
        </w:rPr>
      </w:pPr>
    </w:p>
    <w:p w:rsidR="00A20622" w:rsidRPr="00A20622" w:rsidP="00A20622">
      <w:pPr>
        <w:pStyle w:val="NoSpacing"/>
        <w:rPr>
          <w:b/>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rPr>
        <w:t xml:space="preserve"> </w:t>
      </w:r>
      <w:r>
        <w:rPr>
          <w:szCs w:val="24"/>
        </w:rPr>
        <w:tab/>
      </w:r>
      <w:r>
        <w:rPr>
          <w:szCs w:val="24"/>
        </w:rPr>
        <w:tab/>
      </w:r>
      <w:r>
        <w:rPr>
          <w:szCs w:val="24"/>
        </w:rPr>
        <w:tab/>
      </w:r>
      <w:r>
        <w:rPr>
          <w:szCs w:val="24"/>
          <w:u w:val="single"/>
        </w:rPr>
        <w:tab/>
      </w:r>
      <w:r>
        <w:rPr>
          <w:szCs w:val="24"/>
          <w:u w:val="single"/>
        </w:rPr>
        <w:tab/>
      </w:r>
      <w:r>
        <w:rPr>
          <w:szCs w:val="24"/>
          <w:u w:val="single"/>
        </w:rPr>
        <w:tab/>
      </w:r>
    </w:p>
    <w:p w:rsidR="00A20622" w:rsidRPr="00BF45D0" w:rsidP="00A20622">
      <w:pPr>
        <w:pStyle w:val="NoSpacing"/>
        <w:rPr>
          <w:b/>
          <w:szCs w:val="24"/>
        </w:rPr>
      </w:pPr>
      <w:r w:rsidRPr="00BF45D0">
        <w:rPr>
          <w:b/>
          <w:szCs w:val="24"/>
        </w:rPr>
        <w:t>Client</w:t>
      </w:r>
      <w:r w:rsidRPr="00BF45D0">
        <w:rPr>
          <w:b/>
          <w:szCs w:val="24"/>
        </w:rPr>
        <w:tab/>
      </w:r>
      <w:r w:rsidRPr="00BF45D0">
        <w:rPr>
          <w:b/>
          <w:szCs w:val="24"/>
        </w:rPr>
        <w:tab/>
      </w:r>
      <w:r w:rsidRPr="00BF45D0">
        <w:rPr>
          <w:b/>
          <w:szCs w:val="24"/>
        </w:rPr>
        <w:tab/>
        <w:t xml:space="preserve"> </w:t>
      </w:r>
      <w:r w:rsidRPr="00BF45D0">
        <w:rPr>
          <w:b/>
          <w:szCs w:val="24"/>
        </w:rPr>
        <w:tab/>
      </w:r>
      <w:r w:rsidRPr="00BF45D0">
        <w:rPr>
          <w:b/>
          <w:szCs w:val="24"/>
        </w:rPr>
        <w:tab/>
      </w:r>
      <w:r w:rsidRPr="00BF45D0">
        <w:rPr>
          <w:b/>
          <w:szCs w:val="24"/>
        </w:rPr>
        <w:tab/>
      </w:r>
      <w:r w:rsidRPr="00BF45D0">
        <w:rPr>
          <w:b/>
          <w:szCs w:val="24"/>
        </w:rPr>
        <w:tab/>
      </w:r>
      <w:r>
        <w:rPr>
          <w:b/>
          <w:szCs w:val="24"/>
        </w:rPr>
        <w:tab/>
      </w:r>
      <w:r>
        <w:rPr>
          <w:b/>
          <w:szCs w:val="24"/>
        </w:rPr>
        <w:tab/>
      </w:r>
      <w:r w:rsidRPr="00BF45D0">
        <w:rPr>
          <w:b/>
          <w:szCs w:val="24"/>
        </w:rPr>
        <w:t>Date</w:t>
      </w:r>
    </w:p>
    <w:p w:rsidR="0039286D" w:rsidRPr="00770BED" w:rsidP="0039286D">
      <w:pPr>
        <w:rPr>
          <w:rFonts w:ascii="Times New Roman" w:hAnsi="Times New Roman"/>
          <w:sz w:val="24"/>
          <w:szCs w:val="24"/>
        </w:rPr>
      </w:pPr>
    </w:p>
    <w:p w:rsidR="00652ACB" w:rsidRPr="00770BED" w:rsidP="0039286D">
      <w:pPr>
        <w:rPr>
          <w:rFonts w:ascii="Times New Roman" w:hAnsi="Times New Roman"/>
          <w:sz w:val="24"/>
          <w:szCs w:val="24"/>
        </w:rPr>
      </w:pPr>
    </w:p>
    <w:p w:rsidR="001F04F5" w:rsidRPr="00770BED" w:rsidP="00076D87">
      <w:pPr>
        <w:rPr>
          <w:rFonts w:ascii="Times New Roman" w:hAnsi="Times New Roman"/>
          <w:sz w:val="24"/>
          <w:szCs w:val="24"/>
        </w:rPr>
      </w:pPr>
      <w:bookmarkStart w:id="0" w:name="_GoBack"/>
      <w:bookmarkEnd w:id="0"/>
    </w:p>
    <w:sectPr w:rsidSect="00B03680">
      <w:headerReference w:type="even" r:id="rId5"/>
      <w:headerReference w:type="default" r:id="rId6"/>
      <w:footerReference w:type="even" r:id="rId7"/>
      <w:footerReference w:type="default" r:id="rId8"/>
      <w:headerReference w:type="first" r:id="rId9"/>
      <w:footerReference w:type="first" r:id="rId10"/>
      <w:pgSz w:w="12240" w:h="15840"/>
      <w:pgMar w:top="1152" w:right="1152" w:bottom="720" w:left="1152"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0B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08F8" w:rsidRPr="00CC08F8">
    <w:pPr>
      <w:pStyle w:val="Footer"/>
    </w:pPr>
    <w:r w:rsidRPr="002F1038">
      <w:rPr>
        <w:noProof/>
        <w:sz w:val="12"/>
      </w:rPr>
      <w:t>{FL172586-1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08F8" w:rsidRPr="00CC08F8">
    <w:pPr>
      <w:pStyle w:val="Footer"/>
    </w:pPr>
    <w:r w:rsidRPr="002F1038">
      <w:rPr>
        <w:noProof/>
        <w:sz w:val="12"/>
      </w:rPr>
      <w:t>{FL172586-1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0B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0BED" w:rsidRPr="00770BED">
    <w:pPr>
      <w:pStyle w:val="Header"/>
      <w:rPr>
        <w:rFonts w:ascii="Times New Roman" w:hAnsi="Times New Roman"/>
        <w:noProof/>
        <w:sz w:val="24"/>
        <w:szCs w:val="24"/>
      </w:rPr>
    </w:pPr>
    <w:r w:rsidRPr="00770BED">
      <w:rPr>
        <w:rFonts w:ascii="Times New Roman" w:hAnsi="Times New Roman"/>
        <w:sz w:val="24"/>
        <w:szCs w:val="24"/>
      </w:rPr>
      <w:t xml:space="preserve">Page: </w:t>
    </w:r>
    <w:r w:rsidRPr="00770BED">
      <w:rPr>
        <w:rFonts w:ascii="Times New Roman" w:hAnsi="Times New Roman"/>
        <w:sz w:val="24"/>
        <w:szCs w:val="24"/>
      </w:rPr>
      <w:fldChar w:fldCharType="begin"/>
    </w:r>
    <w:r w:rsidRPr="00770BED">
      <w:rPr>
        <w:rFonts w:ascii="Times New Roman" w:hAnsi="Times New Roman"/>
        <w:sz w:val="24"/>
        <w:szCs w:val="24"/>
      </w:rPr>
      <w:instrText xml:space="preserve"> PAGE   \* MERGEFORMAT </w:instrText>
    </w:r>
    <w:r w:rsidRPr="00770BED">
      <w:rPr>
        <w:rFonts w:ascii="Times New Roman" w:hAnsi="Times New Roman"/>
        <w:sz w:val="24"/>
        <w:szCs w:val="24"/>
      </w:rPr>
      <w:fldChar w:fldCharType="separate"/>
    </w:r>
    <w:r w:rsidR="00B34BE0">
      <w:rPr>
        <w:rFonts w:ascii="Times New Roman" w:hAnsi="Times New Roman"/>
        <w:noProof/>
        <w:sz w:val="24"/>
        <w:szCs w:val="24"/>
      </w:rPr>
      <w:t>3</w:t>
    </w:r>
    <w:r w:rsidRPr="00770BED">
      <w:rPr>
        <w:rFonts w:ascii="Times New Roman" w:hAnsi="Times New Roman"/>
        <w:noProof/>
        <w:sz w:val="24"/>
        <w:szCs w:val="24"/>
      </w:rPr>
      <w:fldChar w:fldCharType="end"/>
    </w:r>
  </w:p>
  <w:p w:rsidR="00770BED" w:rsidRPr="00770BED">
    <w:pPr>
      <w:pStyle w:val="Header"/>
      <w:rPr>
        <w:rFonts w:ascii="Times New Roman" w:hAnsi="Times New Roman"/>
        <w:sz w:val="24"/>
        <w:szCs w:val="24"/>
      </w:rPr>
    </w:pPr>
    <w:r w:rsidR="000F6C68">
      <w:rPr>
        <w:rFonts w:ascii="Times New Roman" w:hAnsi="Times New Roman"/>
        <w:noProof/>
        <w:sz w:val="24"/>
        <w:szCs w:val="24"/>
      </w:rPr>
      <w:t>July 25, 2019</w:t>
    </w:r>
  </w:p>
  <w:p w:rsidR="00770B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6D87" w:rsidRPr="00FD2EB1" w:rsidP="00025636">
    <w:pPr>
      <w:pStyle w:val="Header"/>
      <w:tabs>
        <w:tab w:val="clear" w:pos="4320"/>
        <w:tab w:val="clear" w:pos="8640"/>
      </w:tabs>
      <w:ind w:left="-810"/>
    </w:pPr>
    <w:r w:rsidRPr="00025636">
      <w:rPr>
        <w:noProof/>
      </w:rPr>
      <w:drawing>
        <wp:inline distT="0" distB="0" distL="0" distR="0">
          <wp:extent cx="6905625" cy="1438275"/>
          <wp:effectExtent l="0" t="0" r="0" b="0"/>
          <wp:docPr id="2" name="Picture 2" descr="FL146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14673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905625" cy="1438275"/>
                  </a:xfrm>
                  <a:prstGeom prst="rect">
                    <a:avLst/>
                  </a:prstGeom>
                  <a:noFill/>
                  <a:ln>
                    <a:noFill/>
                  </a:ln>
                </pic:spPr>
              </pic:pic>
            </a:graphicData>
          </a:graphic>
        </wp:inline>
      </w:drawing>
    </w:r>
  </w:p>
  <w:p w:rsidR="0077480A" w:rsidRPr="00076D87" w:rsidP="00076D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B95EE5"/>
    <w:multiLevelType w:val="hybridMultilevel"/>
    <w:tmpl w:val="CD525454"/>
    <w:lvl w:ilvl="0">
      <w:start w:val="1"/>
      <w:numFmt w:val="decimal"/>
      <w:lvlText w:val="%1."/>
      <w:lvlJc w:val="left"/>
      <w:pPr>
        <w:tabs>
          <w:tab w:val="num" w:pos="2160"/>
        </w:tabs>
        <w:ind w:left="2160" w:hanging="720"/>
      </w:pPr>
      <w:rPr>
        <w:rFonts w:hint="default"/>
        <w:b w:val="0"/>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
    <w:nsid w:val="0A0E72F6"/>
    <w:multiLevelType w:val="hybridMultilevel"/>
    <w:tmpl w:val="A704D2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5C425FD"/>
    <w:multiLevelType w:val="hybridMultilevel"/>
    <w:tmpl w:val="06E28CB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18B214BD"/>
    <w:multiLevelType w:val="hybridMultilevel"/>
    <w:tmpl w:val="9086E14C"/>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C71560F"/>
    <w:multiLevelType w:val="hybridMultilevel"/>
    <w:tmpl w:val="8C1238A8"/>
    <w:lvl w:ilvl="0">
      <w:start w:val="0"/>
      <w:numFmt w:val="bullet"/>
      <w:lvlText w:val="-"/>
      <w:lvlJc w:val="left"/>
      <w:pPr>
        <w:ind w:left="1440" w:hanging="360"/>
      </w:pPr>
      <w:rPr>
        <w:rFonts w:ascii="Arial" w:eastAsia="Times New Roman" w:hAnsi="Arial" w:cs="Aria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1F0070E6"/>
    <w:multiLevelType w:val="hybridMultilevel"/>
    <w:tmpl w:val="1794D59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37186516"/>
    <w:multiLevelType w:val="hybridMultilevel"/>
    <w:tmpl w:val="5D12E85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44E07A1F"/>
    <w:multiLevelType w:val="hybridMultilevel"/>
    <w:tmpl w:val="0B9A6BD4"/>
    <w:lvl w:ilvl="0">
      <w:start w:val="1"/>
      <w:numFmt w:val="bullet"/>
      <w:lvlText w:val="□"/>
      <w:lvlJc w:val="left"/>
      <w:pPr>
        <w:tabs>
          <w:tab w:val="num" w:pos="4680"/>
        </w:tabs>
        <w:ind w:left="4680" w:hanging="360"/>
      </w:pPr>
      <w:rPr>
        <w:rFonts w:ascii="Courier New" w:hAnsi="Courier New" w:hint="default"/>
      </w:rPr>
    </w:lvl>
    <w:lvl w:ilvl="1">
      <w:start w:val="0"/>
      <w:numFmt w:val="bullet"/>
      <w:lvlText w:val="-"/>
      <w:lvlJc w:val="left"/>
      <w:pPr>
        <w:ind w:left="2880" w:hanging="360"/>
      </w:pPr>
      <w:rPr>
        <w:rFonts w:ascii="Arial" w:eastAsia="Times New Roman" w:hAnsi="Arial" w:cs="Arial" w:hint="default"/>
        <w:b/>
        <w:u w:val="none"/>
      </w:rPr>
    </w:lvl>
    <w:lvl w:ilvl="2">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8">
    <w:nsid w:val="476D70FA"/>
    <w:multiLevelType w:val="hybridMultilevel"/>
    <w:tmpl w:val="ECE48CE2"/>
    <w:lvl w:ilvl="0">
      <w:start w:val="1"/>
      <w:numFmt w:val="decimal"/>
      <w:lvlText w:val="%1."/>
      <w:lvlJc w:val="left"/>
      <w:pPr>
        <w:ind w:left="144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B720927"/>
    <w:multiLevelType w:val="hybridMultilevel"/>
    <w:tmpl w:val="349A6C5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5297397E"/>
    <w:multiLevelType w:val="hybridMultilevel"/>
    <w:tmpl w:val="A4805EA6"/>
    <w:lvl w:ilvl="0">
      <w:start w:val="1"/>
      <w:numFmt w:val="decimal"/>
      <w:lvlText w:val="%1."/>
      <w:lvlJc w:val="left"/>
      <w:pPr>
        <w:ind w:left="1440" w:hanging="360"/>
      </w:pPr>
      <w:rPr>
        <w:b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531B7B8E"/>
    <w:multiLevelType w:val="hybridMultilevel"/>
    <w:tmpl w:val="553073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03175B0"/>
    <w:multiLevelType w:val="hybridMultilevel"/>
    <w:tmpl w:val="82186ED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641E1EAC"/>
    <w:multiLevelType w:val="hybridMultilevel"/>
    <w:tmpl w:val="C73E112E"/>
    <w:lvl w:ilvl="0">
      <w:start w:val="1368"/>
      <w:numFmt w:val="bullet"/>
      <w:lvlText w:val="-"/>
      <w:lvlJc w:val="left"/>
      <w:pPr>
        <w:ind w:left="1800" w:hanging="360"/>
      </w:pPr>
      <w:rPr>
        <w:rFonts w:ascii="Arial" w:eastAsia="Times New Roman" w:hAnsi="Arial" w:cs="Arial" w:hint="default"/>
        <w:b/>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4">
    <w:nsid w:val="690D5357"/>
    <w:multiLevelType w:val="hybridMultilevel"/>
    <w:tmpl w:val="CAFEE7D6"/>
    <w:lvl w:ilvl="0">
      <w:start w:val="1"/>
      <w:numFmt w:val="decimal"/>
      <w:lvlText w:val="%1."/>
      <w:lvlJc w:val="left"/>
      <w:pPr>
        <w:tabs>
          <w:tab w:val="num" w:pos="2160"/>
        </w:tabs>
        <w:ind w:left="216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B056553"/>
    <w:multiLevelType w:val="hybridMultilevel"/>
    <w:tmpl w:val="D3C0E4DA"/>
    <w:lvl w:ilvl="0">
      <w:start w:val="0"/>
      <w:numFmt w:val="bullet"/>
      <w:lvlText w:val=""/>
      <w:lvlJc w:val="left"/>
      <w:pPr>
        <w:ind w:left="1800" w:hanging="360"/>
      </w:pPr>
      <w:rPr>
        <w:rFonts w:ascii="Symbol" w:eastAsia="Times New Roman" w:hAnsi="Symbol" w:cs="Arial" w:hint="default"/>
        <w:sz w:val="24"/>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6">
    <w:nsid w:val="70FD75E1"/>
    <w:multiLevelType w:val="hybridMultilevel"/>
    <w:tmpl w:val="14FAF784"/>
    <w:lvl w:ilvl="0">
      <w:start w:val="0"/>
      <w:numFmt w:val="bullet"/>
      <w:lvlText w:val=""/>
      <w:lvlJc w:val="left"/>
      <w:pPr>
        <w:ind w:left="1440" w:hanging="360"/>
      </w:pPr>
      <w:rPr>
        <w:rFonts w:ascii="Symbol" w:eastAsia="Times New Roman" w:hAnsi="Symbol" w:cs="Arial" w:hint="default"/>
        <w:sz w:val="24"/>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72DA69A7"/>
    <w:multiLevelType w:val="hybridMultilevel"/>
    <w:tmpl w:val="E7A2B266"/>
    <w:lvl w:ilvl="0">
      <w:start w:val="1613"/>
      <w:numFmt w:val="bullet"/>
      <w:lvlText w:val="-"/>
      <w:lvlJc w:val="left"/>
      <w:pPr>
        <w:ind w:left="1080" w:hanging="360"/>
      </w:pPr>
      <w:rPr>
        <w:rFonts w:ascii="Arial" w:eastAsia="Times New Roman" w:hAnsi="Arial" w:cs="Aria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762A7B32"/>
    <w:multiLevelType w:val="hybridMultilevel"/>
    <w:tmpl w:val="1B0E421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79E76199"/>
    <w:multiLevelType w:val="hybridMultilevel"/>
    <w:tmpl w:val="ECA05A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DAD267C"/>
    <w:multiLevelType w:val="hybridMultilevel"/>
    <w:tmpl w:val="8416A52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3"/>
  </w:num>
  <w:num w:numId="2">
    <w:abstractNumId w:val="0"/>
  </w:num>
  <w:num w:numId="3">
    <w:abstractNumId w:val="14"/>
  </w:num>
  <w:num w:numId="4">
    <w:abstractNumId w:val="17"/>
  </w:num>
  <w:num w:numId="5">
    <w:abstractNumId w:val="13"/>
  </w:num>
  <w:num w:numId="6">
    <w:abstractNumId w:val="4"/>
  </w:num>
  <w:num w:numId="7">
    <w:abstractNumId w:val="7"/>
  </w:num>
  <w:num w:numId="8">
    <w:abstractNumId w:val="18"/>
  </w:num>
  <w:num w:numId="9">
    <w:abstractNumId w:val="5"/>
  </w:num>
  <w:num w:numId="10">
    <w:abstractNumId w:val="11"/>
  </w:num>
  <w:num w:numId="11">
    <w:abstractNumId w:val="20"/>
  </w:num>
  <w:num w:numId="12">
    <w:abstractNumId w:val="2"/>
  </w:num>
  <w:num w:numId="13">
    <w:abstractNumId w:val="12"/>
  </w:num>
  <w:num w:numId="14">
    <w:abstractNumId w:val="1"/>
  </w:num>
  <w:num w:numId="15">
    <w:abstractNumId w:val="15"/>
  </w:num>
  <w:num w:numId="16">
    <w:abstractNumId w:val="16"/>
  </w:num>
  <w:num w:numId="17">
    <w:abstractNumId w:val="19"/>
  </w:num>
  <w:num w:numId="18">
    <w:abstractNumId w:val="6"/>
  </w:num>
  <w:num w:numId="19">
    <w:abstractNumId w:val="9"/>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styleId="NormalWeb">
    <w:name w:val="Normal (Web)"/>
    <w:basedOn w:val="Normal"/>
    <w:uiPriority w:val="99"/>
    <w:unhideWhenUsed/>
    <w:rsid w:val="00865C16"/>
    <w:pPr>
      <w:spacing w:before="100" w:beforeAutospacing="1" w:after="100" w:afterAutospacing="1"/>
      <w:jc w:val="left"/>
    </w:pPr>
    <w:rPr>
      <w:rFonts w:ascii="Times New Roman" w:hAnsi="Times New Roman"/>
      <w:sz w:val="24"/>
      <w:szCs w:val="24"/>
    </w:rPr>
  </w:style>
  <w:style w:type="paragraph" w:styleId="BalloonText">
    <w:name w:val="Balloon Text"/>
    <w:basedOn w:val="Normal"/>
    <w:link w:val="BalloonTextChar"/>
    <w:rsid w:val="00297DBF"/>
    <w:rPr>
      <w:rFonts w:ascii="Segoe UI" w:hAnsi="Segoe UI" w:cs="Segoe UI"/>
      <w:sz w:val="18"/>
      <w:szCs w:val="18"/>
    </w:rPr>
  </w:style>
  <w:style w:type="character" w:customStyle="1" w:styleId="BalloonTextChar">
    <w:name w:val="Balloon Text Char"/>
    <w:link w:val="BalloonText"/>
    <w:rsid w:val="00297DBF"/>
    <w:rPr>
      <w:rFonts w:ascii="Segoe UI" w:hAnsi="Segoe UI" w:cs="Segoe UI"/>
      <w:sz w:val="18"/>
      <w:szCs w:val="18"/>
    </w:rPr>
  </w:style>
  <w:style w:type="paragraph" w:styleId="ListParagraph">
    <w:name w:val="List Paragraph"/>
    <w:basedOn w:val="Normal"/>
    <w:uiPriority w:val="34"/>
    <w:qFormat/>
    <w:rsid w:val="0039286D"/>
    <w:pPr>
      <w:spacing w:after="200" w:line="276" w:lineRule="auto"/>
      <w:ind w:left="720"/>
      <w:contextualSpacing/>
      <w:jc w:val="left"/>
    </w:pPr>
    <w:rPr>
      <w:rFonts w:ascii="Calibri" w:eastAsia="Calibri" w:hAnsi="Calibri"/>
    </w:rPr>
  </w:style>
  <w:style w:type="character" w:customStyle="1" w:styleId="HeaderChar">
    <w:name w:val="Header Char"/>
    <w:link w:val="Header"/>
    <w:uiPriority w:val="99"/>
    <w:rsid w:val="00025636"/>
    <w:rPr>
      <w:rFonts w:ascii="Arial" w:hAnsi="Arial"/>
      <w:sz w:val="22"/>
      <w:szCs w:val="22"/>
    </w:rPr>
  </w:style>
  <w:style w:type="paragraph" w:customStyle="1" w:styleId="Default">
    <w:name w:val="Default"/>
    <w:rsid w:val="00770BED"/>
    <w:pPr>
      <w:autoSpaceDE w:val="0"/>
      <w:autoSpaceDN w:val="0"/>
      <w:adjustRightInd w:val="0"/>
    </w:pPr>
    <w:rPr>
      <w:rFonts w:ascii="Arial" w:eastAsia="Calibri" w:hAnsi="Arial" w:cs="Arial"/>
      <w:sz w:val="24"/>
      <w:szCs w:val="24"/>
    </w:rPr>
  </w:style>
  <w:style w:type="paragraph" w:styleId="NoSpacing">
    <w:name w:val="No Spacing"/>
    <w:uiPriority w:val="1"/>
    <w:qFormat/>
    <w:rsid w:val="00A20622"/>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3</Pages>
  <Words>810</Words>
  <Characters>4028</Characters>
  <Application>Microsoft Office Word</Application>
  <DocSecurity>0</DocSecurity>
  <Lines>117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